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5151" w:rsidRDefault="006D5151" w:rsidP="006D5151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D5151">
        <w:rPr>
          <w:rFonts w:ascii="Times New Roman" w:eastAsia="Times New Roman" w:hAnsi="Times New Roman" w:cs="Times New Roman"/>
          <w:sz w:val="26"/>
          <w:szCs w:val="26"/>
          <w:lang w:eastAsia="ru-RU"/>
        </w:rPr>
        <w:t>Паспорт муниципальной программы</w:t>
      </w:r>
    </w:p>
    <w:p w:rsidR="006D5151" w:rsidRPr="006D5151" w:rsidRDefault="006D5151" w:rsidP="00C83A94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D515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«Стимулирование экономической активности в муниципальном образовании «Городской округ Ногликский» </w:t>
      </w:r>
      <w:r w:rsidR="00C83A94">
        <w:rPr>
          <w:rFonts w:ascii="Times New Roman" w:eastAsia="Times New Roman" w:hAnsi="Times New Roman" w:cs="Times New Roman"/>
          <w:sz w:val="26"/>
          <w:szCs w:val="26"/>
          <w:lang w:eastAsia="ru-RU"/>
        </w:rPr>
        <w:t>*</w:t>
      </w:r>
    </w:p>
    <w:tbl>
      <w:tblPr>
        <w:tblW w:w="9493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2547"/>
        <w:gridCol w:w="6946"/>
      </w:tblGrid>
      <w:tr w:rsidR="006D5151" w:rsidRPr="006D5151" w:rsidTr="00C83A94">
        <w:trPr>
          <w:trHeight w:val="40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151" w:rsidRPr="006D5151" w:rsidRDefault="006D5151" w:rsidP="006D5151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hanging="9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D515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Основание для разработки муниципальной программы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151" w:rsidRPr="006D5151" w:rsidRDefault="006D5151" w:rsidP="006D5151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34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D515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Федеральный закон от 06.10.2003 № 131–ФЗ «Об общих принципах организации местного самоуправления в Российской Федерации»;</w:t>
            </w:r>
          </w:p>
          <w:p w:rsidR="006D5151" w:rsidRPr="006D5151" w:rsidRDefault="006D5151" w:rsidP="006D5151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34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D515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Федеральный закон от 24.07.2007 № 209-ФЗ «О развитии малого и среднего предпринимательства в Российской Федерации»;</w:t>
            </w:r>
          </w:p>
          <w:p w:rsidR="006D5151" w:rsidRPr="006D5151" w:rsidRDefault="006D5151" w:rsidP="006D5151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34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D515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Федеральный закон от 29.12.2006 № 264-ФЗ «О развитии сельского хозяйства»;</w:t>
            </w:r>
          </w:p>
          <w:p w:rsidR="006D5151" w:rsidRPr="006D5151" w:rsidRDefault="006D5151" w:rsidP="006D5151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34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D515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Закон Сахалинской области от 15.07.2011 № 81-ЗО «О развитии сельского хозяйства Сахалинской области»;</w:t>
            </w:r>
          </w:p>
          <w:p w:rsidR="006D5151" w:rsidRPr="006D5151" w:rsidRDefault="006D5151" w:rsidP="006D5151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34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D515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Федеральный закон от 28.12.2009 № 381-ФЗ «Об основах государственного регулирования торговой деятельности в Российской Федерации»;</w:t>
            </w:r>
          </w:p>
          <w:p w:rsidR="006D5151" w:rsidRPr="006D5151" w:rsidRDefault="006D5151" w:rsidP="006D5151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34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D515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Федеральный закон от 13.07.2015 № 220-ФЗ «Об организации регулярных перевозок пассажиров и багажа автомобильным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Федерации»;</w:t>
            </w:r>
          </w:p>
          <w:p w:rsidR="006D5151" w:rsidRPr="006D5151" w:rsidRDefault="006D5151" w:rsidP="006D5151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34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D515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Постановление администрации муниципального образования «Городской округ Ногликский» от 28.06.2016 № 344 «Об утверждении Порядка разработки, реализации и проведения оценки эффективности муниципальных программ муниципального образования «Городской округ Ногликский»;</w:t>
            </w:r>
          </w:p>
          <w:p w:rsidR="006D5151" w:rsidRPr="006D5151" w:rsidRDefault="006D5151" w:rsidP="006D5151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344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6D515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- Концепция муниципальной программы «Стимулирование экономической активности в муниципальном образовании «Городской округ Ногликский» на период 2015-2020 годы», утвержденная на заседании </w:t>
            </w:r>
            <w:r w:rsidRPr="006D515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Коллегии при мэре муниципального образования «</w:t>
            </w:r>
            <w:r w:rsidRPr="006D5151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Городской округ Ногликский» - протокол от 08.07.2014 № 1;</w:t>
            </w:r>
          </w:p>
          <w:p w:rsidR="006D5151" w:rsidRPr="006D5151" w:rsidRDefault="006D5151" w:rsidP="006D5151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34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D5151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- распоряжение мэра муниципального образования «Городской округ Ногликский» от 17.07.2018 № 53-р «Об утверждении Перечня муниципальных программ муниципального образования «Городской округ Ногликский». </w:t>
            </w:r>
          </w:p>
        </w:tc>
      </w:tr>
      <w:tr w:rsidR="006D5151" w:rsidRPr="006D5151" w:rsidTr="00C83A94">
        <w:trPr>
          <w:trHeight w:val="40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151" w:rsidRPr="006D5151" w:rsidRDefault="006D5151" w:rsidP="006D51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9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D515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Разработчик программы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151" w:rsidRPr="006D5151" w:rsidRDefault="006D5151" w:rsidP="006D5151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344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D515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Отдел экономики департамента экономического развития, строительства, жилищно-коммунального и дорожного хозяйства администрации муниципального образования «Городской округ Ногликский».</w:t>
            </w:r>
          </w:p>
        </w:tc>
      </w:tr>
      <w:tr w:rsidR="006D5151" w:rsidRPr="006D5151" w:rsidTr="00C83A94">
        <w:trPr>
          <w:trHeight w:val="40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151" w:rsidRPr="006D5151" w:rsidRDefault="006D5151" w:rsidP="006D51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9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D515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Ответственный исполнитель программы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151" w:rsidRPr="006D5151" w:rsidRDefault="006D5151" w:rsidP="006D5151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34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D515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Отдел экономики департамента экономического развития, строительства, жилищно-коммунального и дорожного хозяйства администрации муниципального образования «Городской округ Ногликский».</w:t>
            </w:r>
          </w:p>
        </w:tc>
      </w:tr>
      <w:tr w:rsidR="006D5151" w:rsidRPr="006D5151" w:rsidTr="00C83A94">
        <w:trPr>
          <w:trHeight w:val="40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151" w:rsidRPr="006D5151" w:rsidRDefault="006D5151" w:rsidP="006D51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9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D515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Соисполнители программы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151" w:rsidRPr="006D5151" w:rsidRDefault="006D5151" w:rsidP="006D5151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34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D515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Комитет по управлению муниципальным имуществом муниципального образования «Городской округ Ногликский», отдел строительства и архитектуры департамента экономического развития, строительства, жилищно-коммунального и дорожного хозяйства администрации муниципального образования «Городской округ Ногликский», МКУ «Департамент социальной политики» администрации муниципального образования «Городской округ Ногликский», ОГУ «Центр занятости населения».</w:t>
            </w:r>
          </w:p>
        </w:tc>
      </w:tr>
      <w:tr w:rsidR="006D5151" w:rsidRPr="006D5151" w:rsidTr="00C83A94">
        <w:trPr>
          <w:trHeight w:val="40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151" w:rsidRPr="006D5151" w:rsidRDefault="006D5151" w:rsidP="006D51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9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D515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Подпрограммы программы, основные мероприятия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151" w:rsidRPr="006D5151" w:rsidRDefault="006D5151" w:rsidP="006D5151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34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D515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1 «Развитие малого и среднего предпринимательства в муниципальном образовании «Городской округ Ногликский»;</w:t>
            </w:r>
          </w:p>
          <w:p w:rsidR="006D5151" w:rsidRPr="006D5151" w:rsidRDefault="006D5151" w:rsidP="006D5151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34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D515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2 «Развитие сельского хозяйства и регулирование рынков сельскохозяйственной продукции, сырья и продовольствия муниципального образования «Городской округ Ногликский».</w:t>
            </w:r>
          </w:p>
          <w:p w:rsidR="006D5151" w:rsidRPr="006D5151" w:rsidRDefault="006D5151" w:rsidP="006D5151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34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D515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Основное мероприятие 1 «Создание условий для наиболее полного удовлетворения спроса населения на потребительские товары и услуги по доступным ценам в пределах территориальной доступности, повышения качества торгового обслуживания».</w:t>
            </w:r>
          </w:p>
          <w:p w:rsidR="006D5151" w:rsidRPr="006D5151" w:rsidRDefault="006D5151" w:rsidP="006D5151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34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D515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Основное мероприятие 2 «Содействие развитию инфраструктуры торговли, основанной на принципах достижений установленных нормативов обеспеченности населения муниципального образования площадью торговых объектов».</w:t>
            </w:r>
          </w:p>
          <w:p w:rsidR="006D5151" w:rsidRPr="006D5151" w:rsidRDefault="006D5151" w:rsidP="006D5151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34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D515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Основное мероприятие 3 «Создание условий для предоставления населению транспортных услуг автомобильным транспортом общего пользования, и организация транспортного обслуживания населения на территории муниципального образования.</w:t>
            </w:r>
          </w:p>
        </w:tc>
      </w:tr>
      <w:tr w:rsidR="006D5151" w:rsidRPr="006D5151" w:rsidTr="00C83A94">
        <w:trPr>
          <w:trHeight w:val="40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151" w:rsidRPr="006D5151" w:rsidRDefault="006D5151" w:rsidP="006D51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9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D515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Цель программы</w:t>
            </w:r>
          </w:p>
          <w:p w:rsidR="006D5151" w:rsidRPr="006D5151" w:rsidRDefault="006D5151" w:rsidP="006D51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Times New Roman"/>
                <w:sz w:val="26"/>
                <w:szCs w:val="26"/>
                <w:lang w:eastAsia="ru-RU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151" w:rsidRPr="006D5151" w:rsidRDefault="006D5151" w:rsidP="006D5151">
            <w:pPr>
              <w:autoSpaceDE w:val="0"/>
              <w:autoSpaceDN w:val="0"/>
              <w:adjustRightInd w:val="0"/>
              <w:spacing w:after="0" w:line="360" w:lineRule="auto"/>
              <w:ind w:firstLine="344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6D515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Создание благоприятных условий для жизнедеятельности населения, повышение качества жизни населения, включая увеличение реальных денежных доходов населения, формирование благоприятной экономической среды, а также создание условий для развития экономики муниципального образования «Городской округ Ногликский».</w:t>
            </w:r>
          </w:p>
        </w:tc>
      </w:tr>
      <w:tr w:rsidR="006D5151" w:rsidRPr="006D5151" w:rsidTr="00C83A94">
        <w:trPr>
          <w:trHeight w:val="40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151" w:rsidRPr="006D5151" w:rsidRDefault="006D5151" w:rsidP="006D51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9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D515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Задачи программы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151" w:rsidRPr="006D5151" w:rsidRDefault="006D5151" w:rsidP="006D5151">
            <w:pPr>
              <w:spacing w:after="0" w:line="360" w:lineRule="auto"/>
              <w:ind w:firstLine="344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6D5151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1. Создание благоприятных условий для развития предпринимательской деятельности.</w:t>
            </w:r>
          </w:p>
          <w:p w:rsidR="006D5151" w:rsidRPr="006D5151" w:rsidRDefault="006D5151" w:rsidP="006D5151">
            <w:pPr>
              <w:autoSpaceDE w:val="0"/>
              <w:autoSpaceDN w:val="0"/>
              <w:adjustRightInd w:val="0"/>
              <w:spacing w:after="0" w:line="360" w:lineRule="auto"/>
              <w:ind w:firstLine="344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6D5151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2. Оказание поддержки субъектам малого и среднего предпринимательства</w:t>
            </w:r>
          </w:p>
          <w:p w:rsidR="006D5151" w:rsidRPr="006D5151" w:rsidRDefault="006D5151" w:rsidP="006D5151">
            <w:pPr>
              <w:spacing w:after="0" w:line="360" w:lineRule="auto"/>
              <w:ind w:firstLine="34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D515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3. Создание экономически благоприятных условий, способствующих эффективности деятельности сельскохозяйственного сектора;</w:t>
            </w:r>
          </w:p>
          <w:p w:rsidR="006D5151" w:rsidRPr="006D5151" w:rsidRDefault="006D5151" w:rsidP="006D5151">
            <w:pPr>
              <w:spacing w:after="0" w:line="360" w:lineRule="auto"/>
              <w:ind w:firstLine="34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D515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4. Создание муниципального фонда земель сельскохозяйственного назначения;</w:t>
            </w:r>
          </w:p>
          <w:p w:rsidR="006D5151" w:rsidRPr="006D5151" w:rsidRDefault="006D5151" w:rsidP="006D5151">
            <w:pPr>
              <w:spacing w:after="0" w:line="360" w:lineRule="auto"/>
              <w:ind w:firstLine="34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D515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5. Создание условий для расширения рынка сельскохозяйственной продукции;</w:t>
            </w:r>
          </w:p>
          <w:p w:rsidR="006D5151" w:rsidRPr="006D5151" w:rsidRDefault="006D5151" w:rsidP="006D5151">
            <w:pPr>
              <w:spacing w:after="0" w:line="360" w:lineRule="auto"/>
              <w:ind w:firstLine="34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D515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6. Создание эффективного механизма взаимодействия и кооперирования личных подсобных хозяйств населения (далее ЛПХ) и крестьянских (фермерских) хозяйств (далее КФХ).</w:t>
            </w:r>
          </w:p>
          <w:p w:rsidR="006D5151" w:rsidRPr="006D5151" w:rsidRDefault="006D5151" w:rsidP="006D5151">
            <w:pPr>
              <w:spacing w:after="0" w:line="360" w:lineRule="auto"/>
              <w:ind w:firstLine="34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</w:pPr>
            <w:r w:rsidRPr="006D515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7. Создание условий для наиболее полного удовлетворения спроса населения на потребительские товары и услуги по доступным ценам в пределах территориальной доступности.</w:t>
            </w:r>
          </w:p>
          <w:p w:rsidR="006D5151" w:rsidRPr="006D5151" w:rsidRDefault="006D5151" w:rsidP="006D5151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34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D515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8. Содействие развитию инфраструктуры торговли, основанной на принципах достижения установленных нормативов обеспеченности населения муниципального образования площадью торговых объектов.</w:t>
            </w:r>
          </w:p>
          <w:p w:rsidR="006D5151" w:rsidRPr="006D5151" w:rsidRDefault="006D5151" w:rsidP="006D5151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34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D515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9. Создание условий для предоставления населению транспортных услуг автомобильным транспортом общего пользования, и организация транспортного обслуживания населения на территории муниципального образования.</w:t>
            </w:r>
          </w:p>
        </w:tc>
      </w:tr>
      <w:tr w:rsidR="001D0F12" w:rsidTr="00C83A94">
        <w:trPr>
          <w:trHeight w:val="40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F12" w:rsidRPr="001D0F12" w:rsidRDefault="001D0F12" w:rsidP="001D0F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9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D0F1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Объемы и источники финансирования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F12" w:rsidRPr="001D0F12" w:rsidRDefault="001D0F12" w:rsidP="001D0F12">
            <w:pPr>
              <w:spacing w:after="0" w:line="360" w:lineRule="auto"/>
              <w:ind w:firstLine="344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1D0F12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Общий объем финансирования – 2</w:t>
            </w:r>
            <w:r w:rsidR="00A436F1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30 106,7</w:t>
            </w:r>
            <w:r w:rsidRPr="001D0F12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тыс. рублей, </w:t>
            </w:r>
          </w:p>
          <w:p w:rsidR="001D0F12" w:rsidRPr="001D0F12" w:rsidRDefault="001D0F12" w:rsidP="001D0F12">
            <w:pPr>
              <w:spacing w:after="0" w:line="360" w:lineRule="auto"/>
              <w:ind w:firstLine="344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1D0F12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в том числе годам:</w:t>
            </w:r>
          </w:p>
          <w:p w:rsidR="001D0F12" w:rsidRPr="001D0F12" w:rsidRDefault="001D0F12" w:rsidP="001D0F12">
            <w:pPr>
              <w:spacing w:after="0" w:line="360" w:lineRule="auto"/>
              <w:ind w:firstLine="344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1D0F12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2015 г. - 14 277,4 тыс. руб.;</w:t>
            </w:r>
          </w:p>
          <w:p w:rsidR="001D0F12" w:rsidRPr="001D0F12" w:rsidRDefault="001D0F12" w:rsidP="001D0F12">
            <w:pPr>
              <w:spacing w:after="0" w:line="360" w:lineRule="auto"/>
              <w:ind w:firstLine="344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1D0F12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2016 г. - 11 184,4 тыс. руб.;</w:t>
            </w:r>
          </w:p>
          <w:p w:rsidR="001D0F12" w:rsidRPr="001D0F12" w:rsidRDefault="001D0F12" w:rsidP="001D0F12">
            <w:pPr>
              <w:spacing w:after="0" w:line="360" w:lineRule="auto"/>
              <w:ind w:firstLine="344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1D0F12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2017 г. - 10 022,1 тыс. руб.;</w:t>
            </w:r>
          </w:p>
          <w:p w:rsidR="001D0F12" w:rsidRPr="001D0F12" w:rsidRDefault="001D0F12" w:rsidP="001D0F12">
            <w:pPr>
              <w:spacing w:after="0" w:line="360" w:lineRule="auto"/>
              <w:ind w:firstLine="344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1D0F12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2018 г. - 21 366,7 тыс. руб.;</w:t>
            </w:r>
          </w:p>
          <w:p w:rsidR="001D0F12" w:rsidRPr="001D0F12" w:rsidRDefault="001D0F12" w:rsidP="001D0F12">
            <w:pPr>
              <w:spacing w:after="0" w:line="360" w:lineRule="auto"/>
              <w:ind w:firstLine="344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1D0F12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2019 г. – 25 995,9 тыс. руб.;</w:t>
            </w:r>
          </w:p>
          <w:p w:rsidR="001D0F12" w:rsidRPr="001D0F12" w:rsidRDefault="001D0F12" w:rsidP="001D0F12">
            <w:pPr>
              <w:spacing w:after="0" w:line="360" w:lineRule="auto"/>
              <w:ind w:firstLine="344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1D0F12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2020 г. - 2</w:t>
            </w:r>
            <w:r w:rsidR="00A436F1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4 606,5</w:t>
            </w:r>
            <w:r w:rsidRPr="001D0F12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тыс. руб.;</w:t>
            </w:r>
          </w:p>
          <w:p w:rsidR="001D0F12" w:rsidRPr="001D0F12" w:rsidRDefault="00A436F1" w:rsidP="001D0F12">
            <w:pPr>
              <w:spacing w:after="0" w:line="360" w:lineRule="auto"/>
              <w:ind w:firstLine="344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2021 г. – 25 469,7</w:t>
            </w:r>
            <w:r w:rsidR="001D0F12" w:rsidRPr="001D0F12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тыс. руб.;</w:t>
            </w:r>
          </w:p>
          <w:p w:rsidR="001D0F12" w:rsidRPr="001D0F12" w:rsidRDefault="00A436F1" w:rsidP="001D0F12">
            <w:pPr>
              <w:spacing w:after="0" w:line="360" w:lineRule="auto"/>
              <w:ind w:firstLine="344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2022 г. – 22 630,0</w:t>
            </w:r>
            <w:r w:rsidR="001D0F12" w:rsidRPr="001D0F12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тыс. руб.;</w:t>
            </w:r>
          </w:p>
          <w:p w:rsidR="001D0F12" w:rsidRPr="001D0F12" w:rsidRDefault="001D0F12" w:rsidP="001D0F12">
            <w:pPr>
              <w:spacing w:after="0" w:line="360" w:lineRule="auto"/>
              <w:ind w:firstLine="344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1D0F12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2023 г. – 23 839,0 тыс. руб.;</w:t>
            </w:r>
          </w:p>
          <w:p w:rsidR="001D0F12" w:rsidRPr="001D0F12" w:rsidRDefault="001D0F12" w:rsidP="001D0F12">
            <w:pPr>
              <w:spacing w:after="0" w:line="360" w:lineRule="auto"/>
              <w:ind w:firstLine="344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1D0F12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2024 г. – 24 714,0 тыс. руб.;</w:t>
            </w:r>
          </w:p>
          <w:p w:rsidR="001D0F12" w:rsidRPr="001D0F12" w:rsidRDefault="001D0F12" w:rsidP="001D0F12">
            <w:pPr>
              <w:spacing w:after="0" w:line="360" w:lineRule="auto"/>
              <w:ind w:firstLine="344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1D0F12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2025 г. – 26 001,0 тыс. руб.</w:t>
            </w:r>
          </w:p>
          <w:p w:rsidR="001D0F12" w:rsidRPr="001D0F12" w:rsidRDefault="001D0F12" w:rsidP="001D0F12">
            <w:pPr>
              <w:spacing w:after="0" w:line="360" w:lineRule="auto"/>
              <w:ind w:firstLine="344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1D0F12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из них по источникам:</w:t>
            </w:r>
          </w:p>
          <w:p w:rsidR="001D0F12" w:rsidRPr="001D0F12" w:rsidRDefault="001D0F12" w:rsidP="001D0F12">
            <w:pPr>
              <w:spacing w:after="0" w:line="360" w:lineRule="auto"/>
              <w:ind w:firstLine="344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1D0F12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- за сче</w:t>
            </w:r>
            <w:r w:rsidR="00A436F1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т средств местного бюджета – 187 309,6</w:t>
            </w:r>
            <w:r w:rsidRPr="001D0F12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тыс. рублей, </w:t>
            </w:r>
          </w:p>
          <w:p w:rsidR="001D0F12" w:rsidRPr="001D0F12" w:rsidRDefault="001D0F12" w:rsidP="001D0F12">
            <w:pPr>
              <w:spacing w:after="0" w:line="360" w:lineRule="auto"/>
              <w:ind w:firstLine="344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1D0F12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lastRenderedPageBreak/>
              <w:t>в том числе годам:</w:t>
            </w:r>
          </w:p>
          <w:p w:rsidR="001D0F12" w:rsidRPr="001D0F12" w:rsidRDefault="001D0F12" w:rsidP="001D0F12">
            <w:pPr>
              <w:spacing w:after="0" w:line="360" w:lineRule="auto"/>
              <w:ind w:firstLine="344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1D0F12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2015 г. – 2 945,0 тыс. руб.;</w:t>
            </w:r>
          </w:p>
          <w:p w:rsidR="001D0F12" w:rsidRPr="001D0F12" w:rsidRDefault="001D0F12" w:rsidP="001D0F12">
            <w:pPr>
              <w:spacing w:after="0" w:line="360" w:lineRule="auto"/>
              <w:ind w:firstLine="344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1D0F12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2016 г. - 2 655,0 тыс. руб.;</w:t>
            </w:r>
          </w:p>
          <w:p w:rsidR="001D0F12" w:rsidRPr="001D0F12" w:rsidRDefault="001D0F12" w:rsidP="001D0F12">
            <w:pPr>
              <w:spacing w:after="0" w:line="360" w:lineRule="auto"/>
              <w:ind w:firstLine="344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1D0F12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2017 г. - 1 375,5 тыс. руб.;</w:t>
            </w:r>
          </w:p>
          <w:p w:rsidR="001D0F12" w:rsidRPr="001D0F12" w:rsidRDefault="001D0F12" w:rsidP="001D0F12">
            <w:pPr>
              <w:spacing w:after="0" w:line="360" w:lineRule="auto"/>
              <w:ind w:firstLine="344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1D0F12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2018 г. – 18 420,1 тыс. руб.;</w:t>
            </w:r>
          </w:p>
          <w:p w:rsidR="001D0F12" w:rsidRPr="001D0F12" w:rsidRDefault="001D0F12" w:rsidP="001D0F12">
            <w:pPr>
              <w:spacing w:after="0" w:line="360" w:lineRule="auto"/>
              <w:ind w:firstLine="344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1D0F12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2019 г. - 22 215,2 тыс. руб.;</w:t>
            </w:r>
          </w:p>
          <w:p w:rsidR="001D0F12" w:rsidRPr="001D0F12" w:rsidRDefault="001D0F12" w:rsidP="001D0F12">
            <w:pPr>
              <w:spacing w:after="0" w:line="360" w:lineRule="auto"/>
              <w:ind w:firstLine="344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1D0F12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2020 г. </w:t>
            </w:r>
            <w:r w:rsidR="00F475B8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–</w:t>
            </w:r>
            <w:r w:rsidR="00A436F1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20 825,8 </w:t>
            </w:r>
            <w:r w:rsidRPr="001D0F12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тыс. руб.;</w:t>
            </w:r>
          </w:p>
          <w:p w:rsidR="001D0F12" w:rsidRPr="001D0F12" w:rsidRDefault="00F475B8" w:rsidP="001D0F12">
            <w:pPr>
              <w:spacing w:after="0" w:line="360" w:lineRule="auto"/>
              <w:ind w:firstLine="344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2021 г. – 2</w:t>
            </w:r>
            <w:r w:rsidR="00A436F1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1 689,0</w:t>
            </w:r>
            <w:r w:rsidR="001D0F12" w:rsidRPr="001D0F12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тыс. руб.;</w:t>
            </w:r>
          </w:p>
          <w:p w:rsidR="001D0F12" w:rsidRPr="001D0F12" w:rsidRDefault="00A436F1" w:rsidP="001D0F12">
            <w:pPr>
              <w:spacing w:after="0" w:line="360" w:lineRule="auto"/>
              <w:ind w:firstLine="344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2022 г. – 22 630,0</w:t>
            </w:r>
            <w:r w:rsidR="001D0F12" w:rsidRPr="001D0F12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тыс. руб.;</w:t>
            </w:r>
          </w:p>
          <w:p w:rsidR="001D0F12" w:rsidRPr="001D0F12" w:rsidRDefault="001D0F12" w:rsidP="001D0F12">
            <w:pPr>
              <w:spacing w:after="0" w:line="360" w:lineRule="auto"/>
              <w:ind w:firstLine="344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1D0F12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2023 г. - 23 839,0 тыс. руб.;</w:t>
            </w:r>
          </w:p>
          <w:p w:rsidR="001D0F12" w:rsidRPr="001D0F12" w:rsidRDefault="001D0F12" w:rsidP="001D0F12">
            <w:pPr>
              <w:spacing w:after="0" w:line="360" w:lineRule="auto"/>
              <w:ind w:firstLine="344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1D0F12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2024 г. -24 714,0  тыс. руб.;</w:t>
            </w:r>
          </w:p>
          <w:p w:rsidR="001D0F12" w:rsidRPr="001D0F12" w:rsidRDefault="001D0F12" w:rsidP="001D0F12">
            <w:pPr>
              <w:spacing w:after="0" w:line="360" w:lineRule="auto"/>
              <w:ind w:firstLine="344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2025 г. – 26 001,0 тыс. руб.</w:t>
            </w:r>
          </w:p>
          <w:p w:rsidR="001D0F12" w:rsidRPr="001D0F12" w:rsidRDefault="001D0F12" w:rsidP="001D0F12">
            <w:pPr>
              <w:spacing w:after="0" w:line="360" w:lineRule="auto"/>
              <w:ind w:firstLine="344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1D0F12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- за счет средств областного бюджета – </w:t>
            </w:r>
            <w:r w:rsidR="00A436F1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42 241,1</w:t>
            </w:r>
            <w:r w:rsidRPr="001D0F12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тыс. рублей, </w:t>
            </w:r>
          </w:p>
          <w:p w:rsidR="001D0F12" w:rsidRPr="001D0F12" w:rsidRDefault="001D0F12" w:rsidP="001D0F12">
            <w:pPr>
              <w:spacing w:after="0" w:line="360" w:lineRule="auto"/>
              <w:ind w:firstLine="344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1D0F12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в том числе годам:</w:t>
            </w:r>
          </w:p>
          <w:p w:rsidR="001D0F12" w:rsidRPr="001D0F12" w:rsidRDefault="001D0F12" w:rsidP="001D0F12">
            <w:pPr>
              <w:spacing w:after="0" w:line="360" w:lineRule="auto"/>
              <w:ind w:firstLine="344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1D0F12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2015 г. – 10 882,4 тыс. руб.;</w:t>
            </w:r>
          </w:p>
          <w:p w:rsidR="001D0F12" w:rsidRPr="001D0F12" w:rsidRDefault="001D0F12" w:rsidP="001D0F12">
            <w:pPr>
              <w:spacing w:after="0" w:line="360" w:lineRule="auto"/>
              <w:ind w:firstLine="344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1D0F12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2016 г. – 8 423,4 тыс. руб.;</w:t>
            </w:r>
          </w:p>
          <w:p w:rsidR="001D0F12" w:rsidRPr="001D0F12" w:rsidRDefault="001D0F12" w:rsidP="001D0F12">
            <w:pPr>
              <w:spacing w:after="0" w:line="360" w:lineRule="auto"/>
              <w:ind w:firstLine="344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1D0F12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2017 г. - 8 646,6 тыс. руб.;</w:t>
            </w:r>
          </w:p>
          <w:p w:rsidR="001D0F12" w:rsidRPr="001D0F12" w:rsidRDefault="001D0F12" w:rsidP="001D0F12">
            <w:pPr>
              <w:spacing w:after="0" w:line="360" w:lineRule="auto"/>
              <w:ind w:firstLine="344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1D0F12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2018 г. – 2 946,6 тыс. руб.;</w:t>
            </w:r>
          </w:p>
          <w:p w:rsidR="001D0F12" w:rsidRPr="001D0F12" w:rsidRDefault="001D0F12" w:rsidP="001D0F12">
            <w:pPr>
              <w:spacing w:after="0" w:line="360" w:lineRule="auto"/>
              <w:ind w:firstLine="344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1D0F12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2019 г. – 3 780,7 тыс. руб.;</w:t>
            </w:r>
          </w:p>
          <w:p w:rsidR="001D0F12" w:rsidRPr="001D0F12" w:rsidRDefault="001D0F12" w:rsidP="001D0F12">
            <w:pPr>
              <w:spacing w:after="0" w:line="360" w:lineRule="auto"/>
              <w:ind w:firstLine="344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1D0F12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2020 г. – 3 780,7 тыс. руб.;</w:t>
            </w:r>
          </w:p>
          <w:p w:rsidR="001D0F12" w:rsidRPr="001D0F12" w:rsidRDefault="001D0F12" w:rsidP="001D0F12">
            <w:pPr>
              <w:spacing w:after="0" w:line="360" w:lineRule="auto"/>
              <w:ind w:firstLine="344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1D0F12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2021 г. – </w:t>
            </w:r>
            <w:r w:rsidR="00A436F1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3 780,7</w:t>
            </w:r>
            <w:r w:rsidRPr="001D0F12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тыс. руб.;</w:t>
            </w:r>
          </w:p>
          <w:p w:rsidR="001D0F12" w:rsidRPr="001D0F12" w:rsidRDefault="00F475B8" w:rsidP="001D0F12">
            <w:pPr>
              <w:spacing w:after="0" w:line="360" w:lineRule="auto"/>
              <w:ind w:firstLine="344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2022 г. – </w:t>
            </w:r>
            <w:r w:rsidR="00A436F1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0*</w:t>
            </w:r>
            <w:r w:rsidR="001D0F12" w:rsidRPr="001D0F12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тыс. руб.;</w:t>
            </w:r>
          </w:p>
          <w:p w:rsidR="001D0F12" w:rsidRPr="001D0F12" w:rsidRDefault="001D0F12" w:rsidP="001D0F12">
            <w:pPr>
              <w:spacing w:after="0" w:line="360" w:lineRule="auto"/>
              <w:ind w:firstLine="344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1D0F12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2023 г. – 0*  тыс. руб.;</w:t>
            </w:r>
          </w:p>
          <w:p w:rsidR="001D0F12" w:rsidRPr="001D0F12" w:rsidRDefault="001D0F12" w:rsidP="001D0F12">
            <w:pPr>
              <w:spacing w:after="0" w:line="360" w:lineRule="auto"/>
              <w:ind w:firstLine="344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1D0F12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2024 г. – 0*  тыс. руб.;</w:t>
            </w:r>
          </w:p>
          <w:p w:rsidR="001D0F12" w:rsidRPr="001D0F12" w:rsidRDefault="001D0F12" w:rsidP="001D0F12">
            <w:pPr>
              <w:spacing w:after="0" w:line="360" w:lineRule="auto"/>
              <w:ind w:firstLine="344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1D0F12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2025 г. – 0*  тыс. руб.</w:t>
            </w:r>
          </w:p>
          <w:p w:rsidR="001D0F12" w:rsidRPr="001D0F12" w:rsidRDefault="001D0F12" w:rsidP="001D0F12">
            <w:pPr>
              <w:spacing w:after="0" w:line="360" w:lineRule="auto"/>
              <w:ind w:firstLine="344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1D0F12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* - финансирование из средств областного бюджета будет определено при формировании областного бюджета на соответствующий период</w:t>
            </w:r>
          </w:p>
          <w:p w:rsidR="001D0F12" w:rsidRPr="001D0F12" w:rsidRDefault="001D0F12" w:rsidP="001D0F12">
            <w:pPr>
              <w:spacing w:after="0" w:line="360" w:lineRule="auto"/>
              <w:ind w:firstLine="344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1D0F12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- за счет внебюджетных источников – 556,0 тыс. рублей, </w:t>
            </w:r>
          </w:p>
          <w:p w:rsidR="001D0F12" w:rsidRPr="001D0F12" w:rsidRDefault="001D0F12" w:rsidP="001D0F12">
            <w:pPr>
              <w:spacing w:after="0" w:line="360" w:lineRule="auto"/>
              <w:ind w:firstLine="344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1D0F12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в том числе годам:</w:t>
            </w:r>
          </w:p>
          <w:p w:rsidR="001D0F12" w:rsidRPr="001D0F12" w:rsidRDefault="001D0F12" w:rsidP="001D0F12">
            <w:pPr>
              <w:spacing w:after="0" w:line="360" w:lineRule="auto"/>
              <w:ind w:firstLine="344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1D0F12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2015 г – 450,0 тыс. руб.;</w:t>
            </w:r>
          </w:p>
          <w:p w:rsidR="001D0F12" w:rsidRPr="001D0F12" w:rsidRDefault="001D0F12" w:rsidP="001D0F12">
            <w:pPr>
              <w:spacing w:after="0" w:line="360" w:lineRule="auto"/>
              <w:ind w:firstLine="344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1D0F12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lastRenderedPageBreak/>
              <w:t>2016 г. – 106,0 тыс. руб.</w:t>
            </w:r>
          </w:p>
        </w:tc>
      </w:tr>
      <w:tr w:rsidR="006D5151" w:rsidRPr="006D5151" w:rsidTr="00C83A94">
        <w:trPr>
          <w:trHeight w:val="40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151" w:rsidRPr="006D5151" w:rsidRDefault="006D5151" w:rsidP="006D5151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hanging="1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D515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Целевые показатели (индикаторы) программы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151" w:rsidRPr="006D5151" w:rsidRDefault="006D5151" w:rsidP="006D5151">
            <w:pPr>
              <w:spacing w:after="0" w:line="360" w:lineRule="auto"/>
              <w:ind w:firstLine="34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D515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1. Среднесписочная численность работников, занятых на малых и средних предприятиях;</w:t>
            </w:r>
          </w:p>
          <w:p w:rsidR="006D5151" w:rsidRPr="006D5151" w:rsidRDefault="006D5151" w:rsidP="006D5151">
            <w:pPr>
              <w:spacing w:after="0" w:line="360" w:lineRule="auto"/>
              <w:ind w:firstLine="34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D515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2. Количество субъектов МСП, включая индивидуальных предпринимателей, на 10 тыс. человек населения;</w:t>
            </w:r>
          </w:p>
          <w:p w:rsidR="006D5151" w:rsidRPr="006D5151" w:rsidRDefault="006D5151" w:rsidP="006D5151">
            <w:pPr>
              <w:spacing w:after="0" w:line="360" w:lineRule="auto"/>
              <w:ind w:firstLine="34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D515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3. Количество субъектов МСП, получивших финансовую поддержку;</w:t>
            </w:r>
          </w:p>
          <w:p w:rsidR="006D5151" w:rsidRPr="006D5151" w:rsidRDefault="006D5151" w:rsidP="006D5151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34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D515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4. Оборот товаров и услуг, производимых малыми и средними предприятиями;</w:t>
            </w:r>
          </w:p>
          <w:p w:rsidR="006D5151" w:rsidRPr="006D5151" w:rsidRDefault="006D5151" w:rsidP="006D5151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34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D515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5. Количество субъектов МСП, которым оказана поддержка в рамках софинансирования подпрограммы 1;</w:t>
            </w:r>
          </w:p>
          <w:p w:rsidR="006D5151" w:rsidRPr="006D5151" w:rsidRDefault="006D5151" w:rsidP="006D5151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34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D515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6. Количество созданных рабочих мест в рамках софинансирования подпрограммы 1;</w:t>
            </w:r>
          </w:p>
          <w:p w:rsidR="006D5151" w:rsidRPr="006D5151" w:rsidRDefault="006D5151" w:rsidP="006D5151">
            <w:pPr>
              <w:autoSpaceDE w:val="0"/>
              <w:autoSpaceDN w:val="0"/>
              <w:adjustRightInd w:val="0"/>
              <w:spacing w:after="0" w:line="360" w:lineRule="auto"/>
              <w:ind w:firstLine="344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6D515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7. Количество сохраненных рабочих мест в рамках софинансирования подпрограммы 1;</w:t>
            </w:r>
          </w:p>
          <w:p w:rsidR="006D5151" w:rsidRPr="006D5151" w:rsidRDefault="006D5151" w:rsidP="006D5151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34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D515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8. Индекс производства молока в ЛПХ и К(Ф)Х;</w:t>
            </w:r>
          </w:p>
          <w:p w:rsidR="006D5151" w:rsidRPr="006D5151" w:rsidRDefault="006D5151" w:rsidP="006D5151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34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D515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9. Индекс производства мяса скота и птицы (в живом весе) в К(Ф)Х и ЛПХ;</w:t>
            </w:r>
          </w:p>
          <w:p w:rsidR="006D5151" w:rsidRPr="006D5151" w:rsidRDefault="006D5151" w:rsidP="006D5151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34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D515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10. Индекс производства продукции растениеводства в К(Ф)Х и ЛПХ;</w:t>
            </w:r>
          </w:p>
          <w:p w:rsidR="006D5151" w:rsidRPr="006D5151" w:rsidRDefault="006D5151" w:rsidP="006D5151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34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D515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11. Количество К(Ф)Х;</w:t>
            </w:r>
          </w:p>
          <w:p w:rsidR="006D5151" w:rsidRPr="006D5151" w:rsidRDefault="006D5151" w:rsidP="006D5151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34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D515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12. Ввод в эксплуатацию сельскохозяйственного рынка;</w:t>
            </w:r>
          </w:p>
          <w:p w:rsidR="006D5151" w:rsidRPr="006D5151" w:rsidRDefault="006D5151" w:rsidP="006D5151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34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D515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13. Доля ярмарочной торговли в общем объеме товарооборота;</w:t>
            </w:r>
          </w:p>
          <w:p w:rsidR="006D5151" w:rsidRPr="006D5151" w:rsidRDefault="006D5151" w:rsidP="006D5151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34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D515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14. Обеспеченность населения площадью торговых объектов к нормативу;</w:t>
            </w:r>
          </w:p>
          <w:p w:rsidR="006D5151" w:rsidRPr="006D5151" w:rsidRDefault="006D5151" w:rsidP="006D5151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34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D515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15. Выполнение рейсов для перевозки пассажиров общественным транспортом;</w:t>
            </w:r>
          </w:p>
          <w:p w:rsidR="006D5151" w:rsidRPr="006D5151" w:rsidRDefault="006D5151" w:rsidP="006D5151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34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D515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16. Количество пассажиров, перевезенных общественным транспортом;</w:t>
            </w:r>
          </w:p>
          <w:p w:rsidR="006D5151" w:rsidRPr="006D5151" w:rsidRDefault="006D5151" w:rsidP="006D5151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344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D515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17. Максимальный возраст подвижного состава. </w:t>
            </w:r>
          </w:p>
        </w:tc>
      </w:tr>
      <w:tr w:rsidR="006D5151" w:rsidRPr="006D5151" w:rsidTr="00C83A94">
        <w:trPr>
          <w:trHeight w:val="40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151" w:rsidRPr="006D5151" w:rsidRDefault="006D5151" w:rsidP="006D5151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hanging="1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D515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Сроки и этапы </w:t>
            </w:r>
            <w:r w:rsidRPr="006D515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реализации программы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151" w:rsidRPr="006D5151" w:rsidRDefault="006D5151" w:rsidP="006D5151">
            <w:pPr>
              <w:spacing w:after="0" w:line="360" w:lineRule="auto"/>
              <w:ind w:firstLine="344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D515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Реализация Программы предусмотрена в два этапа:</w:t>
            </w:r>
          </w:p>
          <w:p w:rsidR="006D5151" w:rsidRPr="006D5151" w:rsidRDefault="006D5151" w:rsidP="006D5151">
            <w:pPr>
              <w:spacing w:after="0" w:line="360" w:lineRule="auto"/>
              <w:ind w:firstLine="344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D5151"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lastRenderedPageBreak/>
              <w:t>I</w:t>
            </w:r>
            <w:r w:rsidRPr="006D515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этап – 2015-2020 гг.</w:t>
            </w:r>
          </w:p>
          <w:p w:rsidR="006D5151" w:rsidRPr="006D5151" w:rsidRDefault="006D5151" w:rsidP="006D5151">
            <w:pPr>
              <w:spacing w:after="0" w:line="360" w:lineRule="auto"/>
              <w:ind w:firstLine="344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D5151"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II</w:t>
            </w:r>
            <w:r w:rsidRPr="006D515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этап – 2021-2025 гг.</w:t>
            </w:r>
          </w:p>
          <w:p w:rsidR="006D5151" w:rsidRPr="006D5151" w:rsidRDefault="006D5151" w:rsidP="006D5151">
            <w:pPr>
              <w:spacing w:after="0" w:line="360" w:lineRule="auto"/>
              <w:ind w:firstLine="34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D515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Общий срок реализации программы 2015-2025 годы.</w:t>
            </w:r>
          </w:p>
        </w:tc>
      </w:tr>
      <w:tr w:rsidR="006D5151" w:rsidRPr="006D5151" w:rsidTr="00C83A94">
        <w:trPr>
          <w:trHeight w:val="40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151" w:rsidRPr="006D5151" w:rsidRDefault="006D5151" w:rsidP="006D5151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hanging="9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D515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Ожидаемые результаты реализации программы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151" w:rsidRPr="006D5151" w:rsidRDefault="006D5151" w:rsidP="006D5151">
            <w:pPr>
              <w:spacing w:after="0" w:line="360" w:lineRule="auto"/>
              <w:ind w:firstLine="34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D515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Сохранение численности работающих в сфере малого и среднего предпринимательства на уровне базового периода, не менее 1,5 тыс. чел.;</w:t>
            </w:r>
          </w:p>
          <w:p w:rsidR="006D5151" w:rsidRPr="006D5151" w:rsidRDefault="006D5151" w:rsidP="006D5151">
            <w:pPr>
              <w:spacing w:after="0" w:line="360" w:lineRule="auto"/>
              <w:ind w:firstLine="34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D515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2. Сохранение количества субъектов МСП, включая индивидуальных предпринимателей, на 10 тыс. человек на уровне базового периода, не менее 394,85 ед.;</w:t>
            </w:r>
          </w:p>
          <w:p w:rsidR="006D5151" w:rsidRPr="006D5151" w:rsidRDefault="006D5151" w:rsidP="006D5151">
            <w:pPr>
              <w:spacing w:after="0" w:line="360" w:lineRule="auto"/>
              <w:ind w:firstLine="34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D515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3. Обеспечение количества субъектов МСП, получивших финансовую поддержку, не менее 6</w:t>
            </w:r>
            <w:r w:rsidRPr="006D5151">
              <w:rPr>
                <w:rFonts w:ascii="Times New Roman" w:eastAsia="Times New Roman" w:hAnsi="Times New Roman" w:cs="Times New Roman"/>
                <w:color w:val="3333FF"/>
                <w:sz w:val="26"/>
                <w:szCs w:val="26"/>
                <w:lang w:eastAsia="ru-RU"/>
              </w:rPr>
              <w:t xml:space="preserve"> </w:t>
            </w:r>
            <w:r w:rsidRPr="006D515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субъектов в год;</w:t>
            </w:r>
          </w:p>
          <w:p w:rsidR="006D5151" w:rsidRPr="006D5151" w:rsidRDefault="006D5151" w:rsidP="006D5151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34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D515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4. Увеличение оборота товаров и услуг, производимых малыми и средними предприятиями, не менее чем на 50%.</w:t>
            </w:r>
          </w:p>
          <w:p w:rsidR="006D5151" w:rsidRPr="006D5151" w:rsidRDefault="006D5151" w:rsidP="006D5151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34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D515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5. Обеспечение количества субъектов МСП, которым оказана поддержка в рамках софинансирования подпрограммы 1, не менее 5 субъектов в год;</w:t>
            </w:r>
          </w:p>
          <w:p w:rsidR="006D5151" w:rsidRPr="006D5151" w:rsidRDefault="006D5151" w:rsidP="006D5151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34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D515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6. Обеспечение количества созданных рабочих мест в рамках софинансирования подпрограммы 1 не менее 65 единиц за весь период действия программы;</w:t>
            </w:r>
          </w:p>
          <w:p w:rsidR="006D5151" w:rsidRPr="006D5151" w:rsidRDefault="006D5151" w:rsidP="006D5151">
            <w:pPr>
              <w:autoSpaceDE w:val="0"/>
              <w:autoSpaceDN w:val="0"/>
              <w:adjustRightInd w:val="0"/>
              <w:spacing w:after="0" w:line="360" w:lineRule="auto"/>
              <w:ind w:firstLine="344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6D515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7. Обеспечение количества сохраненных рабочих мест в рамках софинансирования подпрограммы 1 не менее 550 единиц за весь период действия подпрограммы 1.</w:t>
            </w:r>
          </w:p>
          <w:p w:rsidR="006D5151" w:rsidRPr="006D5151" w:rsidRDefault="006D5151" w:rsidP="006D5151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34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D515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8. Увеличение производства молока в ЛПХ и К(Ф)Х по отношению к 2013 году на 0,4 %;</w:t>
            </w:r>
          </w:p>
          <w:p w:rsidR="006D5151" w:rsidRPr="006D5151" w:rsidRDefault="006D5151" w:rsidP="006D5151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34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D515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9. Увеличение производства мяса скота и птицы (в живом весе) в К(Ф)Х и ЛПХ по отношению к 2013 году на 0,6 %;</w:t>
            </w:r>
          </w:p>
          <w:p w:rsidR="006D5151" w:rsidRPr="006D5151" w:rsidRDefault="006D5151" w:rsidP="006D5151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34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D515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10. Увеличение производства продукции растениеводства в К(Ф)Х и ЛПХ по отношению к 2013 году на 1 %;</w:t>
            </w:r>
          </w:p>
          <w:p w:rsidR="006D5151" w:rsidRPr="006D5151" w:rsidRDefault="006D5151" w:rsidP="006D5151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34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D515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11. Прирост 1 К(Ф)Х к уже осуществляющим деятельность хозяйствам;</w:t>
            </w:r>
          </w:p>
          <w:p w:rsidR="006D5151" w:rsidRPr="006D5151" w:rsidRDefault="006D5151" w:rsidP="006D5151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34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D515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12. Создание условий для реализации сельскохозяйственной продукции за счет ввода 1 </w:t>
            </w:r>
            <w:r w:rsidRPr="006D515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сельскохозяйственного рынка.</w:t>
            </w:r>
          </w:p>
          <w:p w:rsidR="006D5151" w:rsidRPr="006D5151" w:rsidRDefault="006D5151" w:rsidP="006D5151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34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D515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13. Увеличение доли ярмарочной торговли в общем объеме товарооборота 1% до 2,5 %.</w:t>
            </w:r>
          </w:p>
          <w:p w:rsidR="006D5151" w:rsidRPr="006D5151" w:rsidRDefault="006D5151" w:rsidP="006D5151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34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D515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14. Уровень обеспеченности населения площадью торговых объектов к нормативу с 595 кв. м до 640 кв.м.</w:t>
            </w:r>
          </w:p>
          <w:p w:rsidR="006D5151" w:rsidRPr="006D5151" w:rsidRDefault="006D5151" w:rsidP="006D5151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34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D515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15. Количество рейсов для перевозки пассажиров общественным транспортом – 100% от технического задания в соответствии с муниципальным контрактом;</w:t>
            </w:r>
          </w:p>
          <w:p w:rsidR="006D5151" w:rsidRPr="006D5151" w:rsidRDefault="006D5151" w:rsidP="006D5151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34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D515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16. Количество пассажиров, перевезенных общественным транспортом – не менее 100% от технического задания в соответствии с муниципальным контрактом;</w:t>
            </w:r>
          </w:p>
          <w:p w:rsidR="006D5151" w:rsidRPr="006D5151" w:rsidRDefault="006D5151" w:rsidP="006D5151">
            <w:pPr>
              <w:spacing w:after="0" w:line="360" w:lineRule="auto"/>
              <w:ind w:firstLine="344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D515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17. Максимальный возраст подвижного состава – не старше 10 лет.</w:t>
            </w:r>
          </w:p>
        </w:tc>
      </w:tr>
    </w:tbl>
    <w:p w:rsidR="00C83A94" w:rsidRDefault="00C83A94" w:rsidP="00C83A94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D5225E" w:rsidRPr="00D5225E" w:rsidRDefault="00C83A94" w:rsidP="00D5225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D5225E">
        <w:rPr>
          <w:rFonts w:ascii="Times New Roman" w:eastAsia="Times New Roman" w:hAnsi="Times New Roman" w:cs="Times New Roman"/>
          <w:sz w:val="26"/>
          <w:szCs w:val="26"/>
        </w:rPr>
        <w:t xml:space="preserve">* Паспорт муниципальной программы, утвержденной постановлением администрации муниципального образования «Городской округ Ногликский» от 16.12.2016 № 876 </w:t>
      </w:r>
      <w:r w:rsidR="00D5225E" w:rsidRPr="00A716B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(в редакции</w:t>
      </w:r>
      <w:r w:rsidR="00A436F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от 03.09.2019 № 670, в редакции от 22.10.2019 № 779 объемы финансирования муниципальной программы без изменений</w:t>
      </w:r>
      <w:bookmarkStart w:id="0" w:name="_GoBack"/>
      <w:bookmarkEnd w:id="0"/>
      <w:r w:rsidR="00D5225E" w:rsidRPr="00A716B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).</w:t>
      </w:r>
    </w:p>
    <w:p w:rsidR="00D5225E" w:rsidRPr="00D5225E" w:rsidRDefault="00D5225E" w:rsidP="00D5225E">
      <w:pPr>
        <w:spacing w:after="200" w:line="276" w:lineRule="auto"/>
        <w:rPr>
          <w:rFonts w:ascii="Calibri" w:eastAsia="Times New Roman" w:hAnsi="Calibri" w:cs="Calibri"/>
          <w:sz w:val="26"/>
          <w:szCs w:val="26"/>
        </w:rPr>
      </w:pPr>
    </w:p>
    <w:p w:rsidR="00C83A94" w:rsidRPr="00C83A94" w:rsidRDefault="00C83A94" w:rsidP="00C83A94">
      <w:pPr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sectPr w:rsidR="00C83A94" w:rsidRPr="00C83A94" w:rsidSect="00C83A94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D35D2" w:rsidRDefault="007D35D2" w:rsidP="007D35D2">
      <w:pPr>
        <w:spacing w:after="0" w:line="240" w:lineRule="auto"/>
      </w:pPr>
      <w:r>
        <w:separator/>
      </w:r>
    </w:p>
  </w:endnote>
  <w:endnote w:type="continuationSeparator" w:id="0">
    <w:p w:rsidR="007D35D2" w:rsidRDefault="007D35D2" w:rsidP="007D35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D35D2" w:rsidRDefault="007D35D2" w:rsidP="007D35D2">
      <w:pPr>
        <w:spacing w:after="0" w:line="240" w:lineRule="auto"/>
      </w:pPr>
      <w:r>
        <w:separator/>
      </w:r>
    </w:p>
  </w:footnote>
  <w:footnote w:type="continuationSeparator" w:id="0">
    <w:p w:rsidR="007D35D2" w:rsidRDefault="007D35D2" w:rsidP="007D35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65804346"/>
      <w:docPartObj>
        <w:docPartGallery w:val="Page Numbers (Top of Page)"/>
        <w:docPartUnique/>
      </w:docPartObj>
    </w:sdtPr>
    <w:sdtEndPr/>
    <w:sdtContent>
      <w:p w:rsidR="007D35D2" w:rsidRDefault="007D35D2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436F1">
          <w:rPr>
            <w:noProof/>
          </w:rPr>
          <w:t>6</w:t>
        </w:r>
        <w:r>
          <w:fldChar w:fldCharType="end"/>
        </w:r>
      </w:p>
    </w:sdtContent>
  </w:sdt>
  <w:p w:rsidR="007D35D2" w:rsidRDefault="007D35D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02E6"/>
    <w:rsid w:val="0005798B"/>
    <w:rsid w:val="001D0F12"/>
    <w:rsid w:val="002C65A1"/>
    <w:rsid w:val="00522957"/>
    <w:rsid w:val="00675620"/>
    <w:rsid w:val="006D5151"/>
    <w:rsid w:val="006E063C"/>
    <w:rsid w:val="006F0D52"/>
    <w:rsid w:val="007D35D2"/>
    <w:rsid w:val="00833597"/>
    <w:rsid w:val="00856161"/>
    <w:rsid w:val="00A11475"/>
    <w:rsid w:val="00A436F1"/>
    <w:rsid w:val="00A602E6"/>
    <w:rsid w:val="00B42955"/>
    <w:rsid w:val="00C83A94"/>
    <w:rsid w:val="00D0749D"/>
    <w:rsid w:val="00D5225E"/>
    <w:rsid w:val="00DE79D2"/>
    <w:rsid w:val="00F475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B73A37F-9733-4DAB-AB43-B2B2EA6FF4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D35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D35D2"/>
  </w:style>
  <w:style w:type="paragraph" w:styleId="a5">
    <w:name w:val="footer"/>
    <w:basedOn w:val="a"/>
    <w:link w:val="a6"/>
    <w:uiPriority w:val="99"/>
    <w:unhideWhenUsed/>
    <w:rsid w:val="007D35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D35D2"/>
  </w:style>
  <w:style w:type="paragraph" w:customStyle="1" w:styleId="ConsPlusCell">
    <w:name w:val="ConsPlusCell"/>
    <w:uiPriority w:val="99"/>
    <w:rsid w:val="006E063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8</Pages>
  <Words>1537</Words>
  <Characters>8763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А. Лапкова</dc:creator>
  <cp:keywords/>
  <dc:description/>
  <cp:lastModifiedBy>Елена А. Лапкова</cp:lastModifiedBy>
  <cp:revision>11</cp:revision>
  <dcterms:created xsi:type="dcterms:W3CDTF">2018-11-06T05:29:00Z</dcterms:created>
  <dcterms:modified xsi:type="dcterms:W3CDTF">2019-11-06T00:00:00Z</dcterms:modified>
</cp:coreProperties>
</file>